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4"/>
          <w:szCs w:val="24"/>
          <w:b/>
          <w:bCs/>
        </w:rPr>
      </w:pPr>
      <w:r>
        <w:rPr>
          <w:rFonts w:ascii="Times New Roman" w:hAnsi="Times New Roman" w:cs="Times New Roman" w:eastAsia="Times New Roman"/>
          <w:sz w:val="24"/>
          <w:szCs w:val="24"/>
          <w:b/>
          <w:bCs/>
        </w:rPr>
        <w:t xml:space="preserve">СВОД ПРАВИЛ</w:t>
      </w:r>
    </w:p>
    <w:p>
      <w:pPr>
        <w:pStyle w:val="Normal"/>
        <w:spacing w:after="240" w:line="360" w:lineRule="auto"/>
        <w:jc w:val="center"/>
        <w:rPr>
          <w:rFonts w:ascii="Times New Roman" w:hAnsi="Times New Roman" w:cs="Times New Roman" w:eastAsia="Times New Roman"/>
          <w:sz w:val="44"/>
          <w:szCs w:val="44"/>
          <w:b/>
          <w:bCs/>
        </w:rPr>
      </w:pPr>
      <w:r>
        <w:rPr>
          <w:rFonts w:ascii="Times New Roman" w:hAnsi="Times New Roman" w:cs="Times New Roman" w:eastAsia="Times New Roman"/>
          <w:sz w:val="44"/>
          <w:szCs w:val="44"/>
          <w:b/>
          <w:bCs/>
        </w:rPr>
        <w:t xml:space="preserve">СП 365.1325800.2017</w:t>
      </w:r>
    </w:p>
    <w:p>
      <w:pPr>
        <w:pStyle w:val="Normal"/>
        <w:spacing w:after="360" w:line="360" w:lineRule="auto"/>
        <w:jc w:val="center"/>
        <w:rPr>
          <w:rFonts w:ascii="Times New Roman" w:hAnsi="Times New Roman" w:cs="Times New Roman" w:eastAsia="Times New Roman"/>
          <w:sz w:val="28"/>
          <w:szCs w:val="28"/>
          <w:b/>
          <w:bCs/>
        </w:rPr>
      </w:pPr>
      <w:r>
        <w:rPr>
          <w:rFonts w:ascii="Times New Roman" w:hAnsi="Times New Roman" w:cs="Times New Roman" w:eastAsia="Times New Roman"/>
          <w:sz w:val="28"/>
          <w:szCs w:val="28"/>
          <w:b/>
          <w:bCs/>
        </w:rPr>
        <w:t xml:space="preserve">Протокол качества на конструкции СП 365.1325800.2017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Перенабор Справочника проектировщика Стилар.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Не является официальным изданием и сканом Стандартинформа.</w:t>
      </w:r>
    </w:p>
    <w:p>
      <w:r>
        <w:br w:type="page"/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Форма А.3 — Протокол качества на конструкции резервуара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ПРОТОКОЛ (СЕРТИФИКАТ) КАЧЕСТВА на конструкции резервуара “_____”__________________20____г.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 конструкции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без понтона, с понтоном, с плавающей крышей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Объем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м³ Заказ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Заказчик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почтовый адрес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Объект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объекта, почтовый адрес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Изготовитель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предприятия, почтовый адрес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Представитель организации, осуществляющей строительный контроль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Рабочие деталировочные чертежи разработаны в соответствии с КМ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номера чертежей, организация-разработчик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Металлоконструкции изготовлены по рабочим деталировочным чертежам КМД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номер проектной и рабочей документации, организация-разработчик, почтовый адрес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Сроки изготовления металлоконструкций: начало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окончание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Конструкции резервуара соответствуют: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1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, ГОСТ 31385-2016, Руководству по безопасности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обозначение настоящего свода правил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вертикальных цилиндрических стальных резервуаров для нефти и нефтепродуктов, утвержденному приказом Ростехнадзора от 26 декабря 2012 г. № 780.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Рабочим чертежам КМ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.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Приложения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Заключение о качестве сварных соединений по результатам радиографического контроля и УЗК.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Схемы разверток полотнищ стенки, днища и крыши с указанными номерами плавок и сертификатов листовых деталей.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Копии сертификатов качества на использованные материалы и металл. Ответственный представитель Изготовителя (начальник ОТК)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(подпись, ФИО, дата) Представитель организации, осуществляющей строительный контроль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(подпись, ФИО, дата)</w:t>
      </w:r>
    </w:p>
    <w:sectPr>
      <w:headerReference w:type="default" r:id="rId2"/>
      <w:pgSz w:w="11906" w:h="16838"/>
      <w:pgMar w:top="1134" w:right="1134" w:bottom="1134" w:left="1701" w:header="567" w:footer="709"/>
      <w:titlePg/>
    </w:sectPr>
  </w:body>
</w:document>
</file>

<file path=word/fontTable.xml><?xml version="1.0" encoding="utf-8"?>
<w:fonts xmlns:w="http://schemas.openxmlformats.org/wordprocessingml/2006/main">
  <w:font w:name="Times New Roman">
    <w:charset w:val="CC"/>
    <w:family w:val="roman"/>
    <w:pitch w:val="variable"/>
  </w:font>
</w:fonts>
</file>

<file path=word/header1.xml><?xml version="1.0" encoding="utf-8"?>
<w:hdr xmlns:w="http://schemas.openxmlformats.org/wordprocessingml/2006/main">
  <w:p>
    <w:pPr>
      <w:jc w:val="center"/>
      <w:pBdr>
        <w:bottom w:val="single" w:sz="6" w:space="4" w:color="000000"/>
      </w:pBdr>
    </w:pPr>
    <w:r>
      <w:rPr>
        <w:rFonts w:ascii="Times New Roman" w:hAnsi="Times New Roman"/>
        <w:sz w:val="20"/>
      </w:rPr>
      <w:t xml:space="preserve">СП 365.1325800.2017 — </w:t>
    </w:r>
    <w:r>
      <w:fldChar w:fldCharType="begin"/>
    </w:r>
    <w:r>
      <w:instrText xml:space="preserve"> PAGE </w:instrText>
    </w:r>
    <w:r>
      <w:fldChar w:fldCharType="end"/>
    </w:r>
  </w:p>
</w:hdr>
</file>

<file path=word/settings.xml><?xml version="1.0" encoding="utf-8"?>
<w:settings xmlns:w="http://schemas.openxmlformats.org/wordprocessingml/2006/main">
  <w:evenAndOddHeaders w:val="false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pPr>
      <w:jc w:val="center"/>
    </w:pPr>
    <w:rPr>
      <w:b/>
      <w:sz w:val="26"/>
      <w:szCs w:val="26"/>
    </w:rPr>
  </w:style>
  <w:style w:type="paragraph" w:styleId="Heading3">
    <w:name w:val="Heading 3"/>
    <w:basedOn w:val="Normal"/>
    <w:pPr>
      <w:jc w:val="left"/>
    </w:pPr>
    <w:rPr>
      <w:b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/Relationships>
</file>