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4"/>
          <w:szCs w:val="24"/>
          <w:b/>
          <w:bCs/>
        </w:rPr>
      </w:pPr>
      <w:r>
        <w:rPr>
          <w:rFonts w:ascii="Times New Roman" w:hAnsi="Times New Roman" w:cs="Times New Roman" w:eastAsia="Times New Roman"/>
          <w:sz w:val="24"/>
          <w:szCs w:val="24"/>
          <w:b/>
          <w:bCs/>
        </w:rPr>
        <w:t xml:space="preserve">СВОД ПРАВИЛ</w:t>
      </w:r>
    </w:p>
    <w:p>
      <w:pPr>
        <w:pStyle w:val="Normal"/>
        <w:spacing w:after="240" w:line="360" w:lineRule="auto"/>
        <w:jc w:val="center"/>
        <w:rPr>
          <w:rFonts w:ascii="Times New Roman" w:hAnsi="Times New Roman" w:cs="Times New Roman" w:eastAsia="Times New Roman"/>
          <w:sz w:val="44"/>
          <w:szCs w:val="44"/>
          <w:b/>
          <w:bCs/>
        </w:rPr>
      </w:pPr>
      <w:r>
        <w:rPr>
          <w:rFonts w:ascii="Times New Roman" w:hAnsi="Times New Roman" w:cs="Times New Roman" w:eastAsia="Times New Roman"/>
          <w:sz w:val="44"/>
          <w:szCs w:val="44"/>
          <w:b/>
          <w:bCs/>
        </w:rPr>
        <w:t xml:space="preserve">СП 365.1325800.2017</w:t>
      </w:r>
    </w:p>
    <w:p>
      <w:pPr>
        <w:pStyle w:val="Normal"/>
        <w:spacing w:after="360" w:line="360" w:lineRule="auto"/>
        <w:jc w:val="center"/>
        <w:rPr>
          <w:rFonts w:ascii="Times New Roman" w:hAnsi="Times New Roman" w:cs="Times New Roman" w:eastAsia="Times New Roman"/>
          <w:sz w:val="28"/>
          <w:szCs w:val="28"/>
          <w:b/>
          <w:bCs/>
        </w:rPr>
      </w:pPr>
      <w:r>
        <w:rPr>
          <w:rFonts w:ascii="Times New Roman" w:hAnsi="Times New Roman" w:cs="Times New Roman" w:eastAsia="Times New Roman"/>
          <w:sz w:val="28"/>
          <w:szCs w:val="28"/>
          <w:b/>
          <w:bCs/>
        </w:rPr>
        <w:t xml:space="preserve">Акт испытания герметичности стенки с днищем СП 365.1325800.2017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Перенабор Справочника проектировщика Стилар.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Не является официальным изданием и сканом Стандартинформа.</w:t>
      </w:r>
    </w:p>
    <w:p>
      <w:r>
        <w:br w:type="page"/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Форма А.6 — Акт на испытание герметичности сварного соединения стенки с днищем резервуара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АКТ на испытание герметичности сварного соединения стенки с днищем резервуара №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г.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Объем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м³ Номер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объекта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Мы, нижеподписавшиеся, представители: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Заказчика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Монтажной организации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Организации, осуществляющей строительный контроль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составили настоящий акт в том, что были произведены проверка и испытание сварного соединения стенки с днищем резервуара №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на герметичность в соответствии с технологической картой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со следующими результатами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 основании вышеуказанных результатов комиссия считает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sectPr>
      <w:headerReference w:type="default" r:id="rId2"/>
      <w:pgSz w:w="11906" w:h="16838"/>
      <w:pgMar w:top="1134" w:right="1134" w:bottom="1134" w:left="1701" w:header="567" w:footer="709"/>
      <w:titlePg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</w:fonts>
</file>

<file path=word/header1.xml><?xml version="1.0" encoding="utf-8"?>
<w:hdr xmlns:w="http://schemas.openxmlformats.org/wordprocessingml/2006/main">
  <w:p>
    <w:pPr>
      <w:jc w:val="center"/>
      <w:pBdr>
        <w:bottom w:val="single" w:sz="6" w:space="4" w:color="000000"/>
      </w:pBdr>
    </w:pPr>
    <w:r>
      <w:rPr>
        <w:rFonts w:ascii="Times New Roman" w:hAnsi="Times New Roman"/>
        <w:sz w:val="20"/>
      </w:rPr>
      <w:t xml:space="preserve">СП 365.1325800.2017 — </w:t>
    </w:r>
    <w:r>
      <w:fldChar w:fldCharType="begin"/>
    </w:r>
    <w:r>
      <w:instrText xml:space="preserve"> PAGE </w:instrText>
    </w:r>
    <w:r>
      <w:fldChar w:fldCharType="end"/>
    </w:r>
  </w:p>
</w:hdr>
</file>

<file path=word/settings.xml><?xml version="1.0" encoding="utf-8"?>
<w:settings xmlns:w="http://schemas.openxmlformats.org/wordprocessingml/2006/main">
  <w:evenAndOddHeaders w:val="false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pPr>
      <w:jc w:val="center"/>
    </w:pPr>
    <w:rPr>
      <w:b/>
      <w:sz w:val="26"/>
      <w:szCs w:val="26"/>
    </w:rPr>
  </w:style>
  <w:style w:type="paragraph" w:styleId="Heading3">
    <w:name w:val="Heading 3"/>
    <w:basedOn w:val="Normal"/>
    <w:pPr>
      <w:jc w:val="left"/>
    </w:pPr>
    <w:rPr>
      <w:b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